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F" w:rsidRDefault="00DB129F" w:rsidP="00DB129F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DB129F">
        <w:rPr>
          <w:b/>
          <w:bCs/>
          <w:i/>
          <w:color w:val="auto"/>
          <w:sz w:val="22"/>
          <w:szCs w:val="22"/>
        </w:rPr>
        <w:t>Договор о предоставлении социальных услуг</w:t>
      </w:r>
    </w:p>
    <w:p w:rsidR="00DB129F" w:rsidRPr="00DB129F" w:rsidRDefault="00DB129F" w:rsidP="00DB129F">
      <w:pPr>
        <w:pStyle w:val="Default"/>
        <w:jc w:val="center"/>
        <w:rPr>
          <w:b/>
          <w:i/>
          <w:color w:val="auto"/>
          <w:sz w:val="22"/>
          <w:szCs w:val="22"/>
        </w:rPr>
      </w:pP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Для получения социальной услуги гражданину или его законному представителю необходимо заключить </w:t>
      </w:r>
      <w:r w:rsidRPr="00DB129F">
        <w:rPr>
          <w:bCs/>
          <w:i/>
          <w:color w:val="auto"/>
          <w:sz w:val="22"/>
          <w:szCs w:val="22"/>
        </w:rPr>
        <w:t xml:space="preserve">договор </w:t>
      </w:r>
      <w:r w:rsidRPr="00DB129F">
        <w:rPr>
          <w:i/>
          <w:color w:val="auto"/>
          <w:sz w:val="22"/>
          <w:szCs w:val="22"/>
        </w:rPr>
        <w:t xml:space="preserve">с поставщиком социальных услуг. </w:t>
      </w:r>
    </w:p>
    <w:p w:rsid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Договор о предоставлении социальных услуг заключается между поставщиком социальных услуг и гражда</w:t>
      </w:r>
      <w:r>
        <w:rPr>
          <w:i/>
          <w:color w:val="auto"/>
          <w:sz w:val="22"/>
          <w:szCs w:val="22"/>
        </w:rPr>
        <w:t>нином либо его законным предста</w:t>
      </w:r>
      <w:r w:rsidRPr="00DB129F">
        <w:rPr>
          <w:i/>
          <w:color w:val="auto"/>
          <w:sz w:val="22"/>
          <w:szCs w:val="22"/>
        </w:rPr>
        <w:t xml:space="preserve">вителем в течение суток со дня представления ИП поставщику социальных услуг. В договоре должны быть определены предоставляемые социальные услуги, перечисленные в ИП, и их стоимость в случае, если они предоставляются за плату (частичную плату).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</w:p>
    <w:p w:rsidR="00DB129F" w:rsidRDefault="00DB129F" w:rsidP="00DB129F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DB129F">
        <w:rPr>
          <w:b/>
          <w:bCs/>
          <w:i/>
          <w:color w:val="auto"/>
          <w:sz w:val="22"/>
          <w:szCs w:val="22"/>
        </w:rPr>
        <w:t>Получение социальных услуг</w:t>
      </w:r>
    </w:p>
    <w:p w:rsidR="00DB129F" w:rsidRPr="00DB129F" w:rsidRDefault="00DB129F" w:rsidP="00DB129F">
      <w:pPr>
        <w:pStyle w:val="Default"/>
        <w:jc w:val="center"/>
        <w:rPr>
          <w:b/>
          <w:i/>
          <w:color w:val="auto"/>
          <w:sz w:val="22"/>
          <w:szCs w:val="22"/>
        </w:rPr>
      </w:pP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Социальн</w:t>
      </w:r>
      <w:r>
        <w:rPr>
          <w:i/>
          <w:color w:val="auto"/>
          <w:sz w:val="22"/>
          <w:szCs w:val="22"/>
        </w:rPr>
        <w:t>ое обслуживание может предостав</w:t>
      </w:r>
      <w:r w:rsidRPr="00DB129F">
        <w:rPr>
          <w:i/>
          <w:color w:val="auto"/>
          <w:sz w:val="22"/>
          <w:szCs w:val="22"/>
        </w:rPr>
        <w:t xml:space="preserve">ляться как </w:t>
      </w:r>
      <w:proofErr w:type="spellStart"/>
      <w:proofErr w:type="gramStart"/>
      <w:r w:rsidRPr="00DB129F">
        <w:rPr>
          <w:i/>
          <w:color w:val="auto"/>
          <w:sz w:val="22"/>
          <w:szCs w:val="22"/>
        </w:rPr>
        <w:t>государствен</w:t>
      </w:r>
      <w:r>
        <w:rPr>
          <w:i/>
          <w:color w:val="auto"/>
          <w:sz w:val="22"/>
          <w:szCs w:val="22"/>
        </w:rPr>
        <w:t>-ными</w:t>
      </w:r>
      <w:proofErr w:type="spellEnd"/>
      <w:proofErr w:type="gramEnd"/>
      <w:r>
        <w:rPr>
          <w:i/>
          <w:color w:val="auto"/>
          <w:sz w:val="22"/>
          <w:szCs w:val="22"/>
        </w:rPr>
        <w:t>, так и негосудар</w:t>
      </w:r>
      <w:r w:rsidRPr="00DB129F">
        <w:rPr>
          <w:i/>
          <w:color w:val="auto"/>
          <w:sz w:val="22"/>
          <w:szCs w:val="22"/>
        </w:rPr>
        <w:t>ственными организациями социального обслуживани</w:t>
      </w:r>
      <w:r>
        <w:rPr>
          <w:i/>
          <w:color w:val="auto"/>
          <w:sz w:val="22"/>
          <w:szCs w:val="22"/>
        </w:rPr>
        <w:t>я, а также индивидуальными пред</w:t>
      </w:r>
      <w:r w:rsidRPr="00DB129F">
        <w:rPr>
          <w:i/>
          <w:color w:val="auto"/>
          <w:sz w:val="22"/>
          <w:szCs w:val="22"/>
        </w:rPr>
        <w:t xml:space="preserve">принимателями.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Получатель социальных услуг в соответствии с законом имеет</w:t>
      </w:r>
      <w:r>
        <w:rPr>
          <w:i/>
          <w:color w:val="auto"/>
          <w:sz w:val="22"/>
          <w:szCs w:val="22"/>
        </w:rPr>
        <w:t xml:space="preserve"> право на выбор поставщика соци</w:t>
      </w:r>
      <w:r w:rsidRPr="00DB129F">
        <w:rPr>
          <w:i/>
          <w:color w:val="auto"/>
          <w:sz w:val="22"/>
          <w:szCs w:val="22"/>
        </w:rPr>
        <w:t>альных услуг из</w:t>
      </w:r>
      <w:r>
        <w:rPr>
          <w:i/>
          <w:color w:val="auto"/>
          <w:sz w:val="22"/>
          <w:szCs w:val="22"/>
        </w:rPr>
        <w:t xml:space="preserve"> реестра поставщиков того регио</w:t>
      </w:r>
      <w:r w:rsidRPr="00DB129F">
        <w:rPr>
          <w:i/>
          <w:color w:val="auto"/>
          <w:sz w:val="22"/>
          <w:szCs w:val="22"/>
        </w:rPr>
        <w:t xml:space="preserve">на, где он проживает.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Реестр поставщиков социальных услуг Ханты-мансийского автономного округа – Югры представлен в сети «Интернет» по адресу </w:t>
      </w:r>
      <w:r w:rsidRPr="00DB129F">
        <w:rPr>
          <w:bCs/>
          <w:i/>
          <w:color w:val="auto"/>
          <w:sz w:val="22"/>
          <w:szCs w:val="22"/>
        </w:rPr>
        <w:t xml:space="preserve">http://socuslugi-ugra.ru/ </w:t>
      </w:r>
    </w:p>
    <w:p w:rsidR="00DB129F" w:rsidRDefault="00DB129F" w:rsidP="00DB129F">
      <w:pPr>
        <w:pStyle w:val="Default"/>
        <w:jc w:val="both"/>
        <w:rPr>
          <w:bCs/>
          <w:i/>
          <w:color w:val="auto"/>
          <w:sz w:val="22"/>
          <w:szCs w:val="22"/>
        </w:rPr>
      </w:pPr>
    </w:p>
    <w:p w:rsidR="00DB129F" w:rsidRDefault="00DB129F" w:rsidP="00DB129F">
      <w:pPr>
        <w:pStyle w:val="Default"/>
        <w:jc w:val="both"/>
        <w:rPr>
          <w:bCs/>
          <w:i/>
          <w:color w:val="auto"/>
          <w:sz w:val="22"/>
          <w:szCs w:val="22"/>
        </w:rPr>
      </w:pPr>
    </w:p>
    <w:p w:rsidR="00DB129F" w:rsidRDefault="00DB129F" w:rsidP="00DB129F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DB129F">
        <w:rPr>
          <w:b/>
          <w:bCs/>
          <w:i/>
          <w:color w:val="auto"/>
          <w:sz w:val="22"/>
          <w:szCs w:val="22"/>
        </w:rPr>
        <w:t>Предоставляются бесплатно</w:t>
      </w:r>
    </w:p>
    <w:p w:rsidR="00DB129F" w:rsidRPr="00DB129F" w:rsidRDefault="00DB129F" w:rsidP="00DB129F">
      <w:pPr>
        <w:pStyle w:val="Default"/>
        <w:jc w:val="center"/>
        <w:rPr>
          <w:b/>
          <w:i/>
          <w:color w:val="auto"/>
          <w:sz w:val="22"/>
          <w:szCs w:val="22"/>
        </w:rPr>
      </w:pP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Социальные услуги </w:t>
      </w:r>
      <w:r w:rsidRPr="00DB129F">
        <w:rPr>
          <w:bCs/>
          <w:i/>
          <w:color w:val="auto"/>
          <w:sz w:val="22"/>
          <w:szCs w:val="22"/>
        </w:rPr>
        <w:t xml:space="preserve">во всех формах </w:t>
      </w:r>
      <w:r>
        <w:rPr>
          <w:i/>
          <w:color w:val="auto"/>
          <w:sz w:val="22"/>
          <w:szCs w:val="22"/>
        </w:rPr>
        <w:t>социаль</w:t>
      </w:r>
      <w:r w:rsidRPr="00DB129F">
        <w:rPr>
          <w:i/>
          <w:color w:val="auto"/>
          <w:sz w:val="22"/>
          <w:szCs w:val="22"/>
        </w:rPr>
        <w:t xml:space="preserve">ного обслуживания </w:t>
      </w:r>
      <w:r w:rsidRPr="00DB129F">
        <w:rPr>
          <w:bCs/>
          <w:i/>
          <w:iCs/>
          <w:color w:val="auto"/>
          <w:sz w:val="22"/>
          <w:szCs w:val="22"/>
        </w:rPr>
        <w:t xml:space="preserve">(в соответствии со ст. 31 Федерального закона от 28.12.2013 № 442-ФЗ):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1) несовершеннолетним детям;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2) лицам, постра</w:t>
      </w:r>
      <w:r>
        <w:rPr>
          <w:i/>
          <w:color w:val="auto"/>
          <w:sz w:val="22"/>
          <w:szCs w:val="22"/>
        </w:rPr>
        <w:t>давшим в результате чрезвы</w:t>
      </w:r>
      <w:r w:rsidRPr="00DB129F">
        <w:rPr>
          <w:i/>
          <w:color w:val="auto"/>
          <w:sz w:val="22"/>
          <w:szCs w:val="22"/>
        </w:rPr>
        <w:t xml:space="preserve">чайных ситуаций, вооруженных межнациональных (межэтнических) конфликтов. </w:t>
      </w:r>
    </w:p>
    <w:p w:rsidR="00501CDA" w:rsidRPr="00DB129F" w:rsidRDefault="00DB129F" w:rsidP="00DB129F">
      <w:pPr>
        <w:jc w:val="both"/>
        <w:rPr>
          <w:rFonts w:ascii="Arial" w:hAnsi="Arial" w:cs="Arial"/>
          <w:bCs/>
          <w:i/>
          <w:iCs/>
        </w:rPr>
      </w:pPr>
      <w:r w:rsidRPr="00DB129F">
        <w:rPr>
          <w:rFonts w:ascii="Arial" w:hAnsi="Arial" w:cs="Arial"/>
          <w:i/>
        </w:rPr>
        <w:t>Социальны</w:t>
      </w:r>
      <w:r>
        <w:rPr>
          <w:rFonts w:ascii="Arial" w:hAnsi="Arial" w:cs="Arial"/>
          <w:i/>
        </w:rPr>
        <w:t>е услуги в форме социального об</w:t>
      </w:r>
      <w:r w:rsidRPr="00DB129F">
        <w:rPr>
          <w:rFonts w:ascii="Arial" w:hAnsi="Arial" w:cs="Arial"/>
          <w:i/>
        </w:rPr>
        <w:t xml:space="preserve">служивания </w:t>
      </w:r>
      <w:r w:rsidRPr="00DB129F">
        <w:rPr>
          <w:rFonts w:ascii="Arial" w:hAnsi="Arial" w:cs="Arial"/>
          <w:bCs/>
          <w:i/>
        </w:rPr>
        <w:t xml:space="preserve">на дому </w:t>
      </w:r>
      <w:r w:rsidRPr="00DB129F">
        <w:rPr>
          <w:rFonts w:ascii="Arial" w:hAnsi="Arial" w:cs="Arial"/>
          <w:i/>
        </w:rPr>
        <w:t xml:space="preserve">и в </w:t>
      </w:r>
      <w:r w:rsidRPr="00DB129F">
        <w:rPr>
          <w:rFonts w:ascii="Arial" w:hAnsi="Arial" w:cs="Arial"/>
          <w:bCs/>
          <w:i/>
        </w:rPr>
        <w:t xml:space="preserve">полустационарной </w:t>
      </w:r>
      <w:r>
        <w:rPr>
          <w:rFonts w:ascii="Arial" w:hAnsi="Arial" w:cs="Arial"/>
          <w:i/>
        </w:rPr>
        <w:t>фор</w:t>
      </w:r>
      <w:r w:rsidRPr="00DB129F">
        <w:rPr>
          <w:rFonts w:ascii="Arial" w:hAnsi="Arial" w:cs="Arial"/>
          <w:i/>
        </w:rPr>
        <w:t xml:space="preserve">ме </w:t>
      </w:r>
      <w:r w:rsidRPr="00DB129F">
        <w:rPr>
          <w:rFonts w:ascii="Arial" w:hAnsi="Arial" w:cs="Arial"/>
          <w:bCs/>
          <w:i/>
          <w:iCs/>
        </w:rPr>
        <w:t>(в соответствии с Законом Ханты-Мансийского автономного округа – Югры от 26.09.2014 № 76-оз):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1) гражданам, чей среднедушевой доход на дату обращения ниже и</w:t>
      </w:r>
      <w:r>
        <w:rPr>
          <w:i/>
          <w:color w:val="auto"/>
          <w:sz w:val="22"/>
          <w:szCs w:val="22"/>
        </w:rPr>
        <w:t>ли равен 1,5 размера прожиточно</w:t>
      </w:r>
      <w:r w:rsidRPr="00DB129F">
        <w:rPr>
          <w:i/>
          <w:color w:val="auto"/>
          <w:sz w:val="22"/>
          <w:szCs w:val="22"/>
        </w:rPr>
        <w:t xml:space="preserve">го минимума, установленного в Ханты-Мансийском автономном округе – Югре для соответствующей демографической группы.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bCs/>
          <w:i/>
          <w:iCs/>
          <w:color w:val="auto"/>
          <w:sz w:val="22"/>
          <w:szCs w:val="22"/>
        </w:rPr>
        <w:t>В соот</w:t>
      </w:r>
      <w:r>
        <w:rPr>
          <w:bCs/>
          <w:i/>
          <w:iCs/>
          <w:color w:val="auto"/>
          <w:sz w:val="22"/>
          <w:szCs w:val="22"/>
        </w:rPr>
        <w:t>ветствии с постановлением Прави</w:t>
      </w:r>
      <w:r w:rsidRPr="00DB129F">
        <w:rPr>
          <w:bCs/>
          <w:i/>
          <w:iCs/>
          <w:color w:val="auto"/>
          <w:sz w:val="22"/>
          <w:szCs w:val="22"/>
        </w:rPr>
        <w:t xml:space="preserve">тельства Ханты-Мансийского автономного округа – Югры от 31.10.2014 № 393-п: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2) инвалидам и ветеранам Великой </w:t>
      </w:r>
      <w:proofErr w:type="gramStart"/>
      <w:r w:rsidRPr="00DB129F">
        <w:rPr>
          <w:i/>
          <w:color w:val="auto"/>
          <w:sz w:val="22"/>
          <w:szCs w:val="22"/>
        </w:rPr>
        <w:t>Отечествен-ной</w:t>
      </w:r>
      <w:proofErr w:type="gramEnd"/>
      <w:r w:rsidRPr="00DB129F">
        <w:rPr>
          <w:i/>
          <w:color w:val="auto"/>
          <w:sz w:val="22"/>
          <w:szCs w:val="22"/>
        </w:rPr>
        <w:t xml:space="preserve"> войны;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3) инвалидам боевых действий;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4) членам семей погибших (умерших) инвалидов и ветеранов Великой Отечественной войны, инвалидов и ветеранов боевых действий;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5) бывшим не</w:t>
      </w:r>
      <w:r>
        <w:rPr>
          <w:i/>
          <w:color w:val="auto"/>
          <w:sz w:val="22"/>
          <w:szCs w:val="22"/>
        </w:rPr>
        <w:t>совершеннолетним узникам концла</w:t>
      </w:r>
      <w:r w:rsidRPr="00DB129F">
        <w:rPr>
          <w:i/>
          <w:color w:val="auto"/>
          <w:sz w:val="22"/>
          <w:szCs w:val="22"/>
        </w:rPr>
        <w:t>герей, гетто и друг</w:t>
      </w:r>
      <w:r>
        <w:rPr>
          <w:i/>
          <w:color w:val="auto"/>
          <w:sz w:val="22"/>
          <w:szCs w:val="22"/>
        </w:rPr>
        <w:t>их мест принудительного содержа</w:t>
      </w:r>
      <w:r w:rsidRPr="00DB129F">
        <w:rPr>
          <w:i/>
          <w:color w:val="auto"/>
          <w:sz w:val="22"/>
          <w:szCs w:val="22"/>
        </w:rPr>
        <w:t xml:space="preserve">ния, созданных </w:t>
      </w:r>
      <w:r w:rsidRPr="00DB129F">
        <w:rPr>
          <w:i/>
          <w:color w:val="auto"/>
          <w:sz w:val="22"/>
          <w:szCs w:val="22"/>
        </w:rPr>
        <w:t>ф</w:t>
      </w:r>
      <w:r>
        <w:rPr>
          <w:i/>
          <w:color w:val="auto"/>
          <w:sz w:val="22"/>
          <w:szCs w:val="22"/>
        </w:rPr>
        <w:t>ашистами и их союзниками в пери</w:t>
      </w:r>
      <w:r w:rsidRPr="00DB129F">
        <w:rPr>
          <w:i/>
          <w:color w:val="auto"/>
          <w:sz w:val="22"/>
          <w:szCs w:val="22"/>
        </w:rPr>
        <w:t xml:space="preserve">од второй мировой войны.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bCs/>
          <w:i/>
          <w:color w:val="auto"/>
          <w:sz w:val="22"/>
          <w:szCs w:val="22"/>
        </w:rPr>
        <w:t xml:space="preserve">Срочные социальные услуги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Без составления ИП и без заключения договора осуществляется предоставление </w:t>
      </w:r>
      <w:r>
        <w:rPr>
          <w:bCs/>
          <w:i/>
          <w:color w:val="auto"/>
          <w:sz w:val="22"/>
          <w:szCs w:val="22"/>
        </w:rPr>
        <w:t>срочных социаль</w:t>
      </w:r>
      <w:r w:rsidRPr="00DB129F">
        <w:rPr>
          <w:bCs/>
          <w:i/>
          <w:color w:val="auto"/>
          <w:sz w:val="22"/>
          <w:szCs w:val="22"/>
        </w:rPr>
        <w:t xml:space="preserve">ных услуг </w:t>
      </w:r>
      <w:r w:rsidRPr="00DB129F">
        <w:rPr>
          <w:i/>
          <w:color w:val="auto"/>
          <w:sz w:val="22"/>
          <w:szCs w:val="22"/>
        </w:rPr>
        <w:t xml:space="preserve">в целях оказания неотложной помощи.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Срочные социальные услуги включают в себя </w:t>
      </w:r>
      <w:r w:rsidRPr="00DB129F">
        <w:rPr>
          <w:i/>
          <w:iCs/>
          <w:color w:val="auto"/>
          <w:sz w:val="22"/>
          <w:szCs w:val="22"/>
        </w:rPr>
        <w:t>(</w:t>
      </w:r>
      <w:r w:rsidRPr="00DB129F">
        <w:rPr>
          <w:bCs/>
          <w:i/>
          <w:iCs/>
          <w:color w:val="auto"/>
          <w:sz w:val="22"/>
          <w:szCs w:val="22"/>
        </w:rPr>
        <w:t xml:space="preserve">в соответствии с Законом Ханты-Мансийского автономного округа – Югры от 19.11.2014 № 93-оз):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- обеспечение бесплатным горячим питанием или наборами продуктов;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 xml:space="preserve">- обеспечение одеждой, обувью и другими предметами первой необходимости;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- содействие в</w:t>
      </w:r>
      <w:r>
        <w:rPr>
          <w:i/>
          <w:color w:val="auto"/>
          <w:sz w:val="22"/>
          <w:szCs w:val="22"/>
        </w:rPr>
        <w:t xml:space="preserve"> получении временного жилого по</w:t>
      </w:r>
      <w:r w:rsidRPr="00DB129F">
        <w:rPr>
          <w:i/>
          <w:color w:val="auto"/>
          <w:sz w:val="22"/>
          <w:szCs w:val="22"/>
        </w:rPr>
        <w:t xml:space="preserve">мещения;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- содействие в получении юридической помощи в целях защиты пра</w:t>
      </w:r>
      <w:r>
        <w:rPr>
          <w:i/>
          <w:color w:val="auto"/>
          <w:sz w:val="22"/>
          <w:szCs w:val="22"/>
        </w:rPr>
        <w:t>в и законных интересов получате</w:t>
      </w:r>
      <w:r w:rsidRPr="00DB129F">
        <w:rPr>
          <w:i/>
          <w:color w:val="auto"/>
          <w:sz w:val="22"/>
          <w:szCs w:val="22"/>
        </w:rPr>
        <w:t xml:space="preserve">лей социальных услуг; </w:t>
      </w:r>
    </w:p>
    <w:p w:rsid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  <w:r w:rsidRPr="00DB129F">
        <w:rPr>
          <w:i/>
          <w:color w:val="auto"/>
          <w:sz w:val="22"/>
          <w:szCs w:val="22"/>
        </w:rPr>
        <w:t>- содействие в п</w:t>
      </w:r>
      <w:r>
        <w:rPr>
          <w:i/>
          <w:color w:val="auto"/>
          <w:sz w:val="22"/>
          <w:szCs w:val="22"/>
        </w:rPr>
        <w:t>олучении экстренной психологиче</w:t>
      </w:r>
      <w:r w:rsidRPr="00DB129F">
        <w:rPr>
          <w:i/>
          <w:color w:val="auto"/>
          <w:sz w:val="22"/>
          <w:szCs w:val="22"/>
        </w:rPr>
        <w:t>ской помощи с при</w:t>
      </w:r>
      <w:r>
        <w:rPr>
          <w:i/>
          <w:color w:val="auto"/>
          <w:sz w:val="22"/>
          <w:szCs w:val="22"/>
        </w:rPr>
        <w:t>влечением к этой работе психоло</w:t>
      </w:r>
      <w:r w:rsidRPr="00DB129F">
        <w:rPr>
          <w:i/>
          <w:color w:val="auto"/>
          <w:sz w:val="22"/>
          <w:szCs w:val="22"/>
        </w:rPr>
        <w:t xml:space="preserve">гов и священнослужителей. </w:t>
      </w:r>
    </w:p>
    <w:p w:rsidR="00DB129F" w:rsidRPr="00DB129F" w:rsidRDefault="00DB129F" w:rsidP="00DB129F">
      <w:pPr>
        <w:pStyle w:val="Default"/>
        <w:jc w:val="both"/>
        <w:rPr>
          <w:i/>
          <w:color w:val="auto"/>
          <w:sz w:val="22"/>
          <w:szCs w:val="22"/>
        </w:rPr>
      </w:pPr>
    </w:p>
    <w:p w:rsidR="00DB129F" w:rsidRPr="00DB129F" w:rsidRDefault="00DB129F" w:rsidP="00DB129F">
      <w:pPr>
        <w:pStyle w:val="Default"/>
        <w:jc w:val="center"/>
        <w:rPr>
          <w:b/>
          <w:i/>
          <w:sz w:val="22"/>
          <w:szCs w:val="22"/>
        </w:rPr>
      </w:pPr>
      <w:r w:rsidRPr="00DB129F">
        <w:rPr>
          <w:b/>
          <w:bCs/>
          <w:i/>
          <w:color w:val="auto"/>
          <w:sz w:val="22"/>
          <w:szCs w:val="22"/>
        </w:rPr>
        <w:t xml:space="preserve">Единый социальный телефон – 8-800-101-0001 </w:t>
      </w:r>
      <w:r w:rsidRPr="00DB129F">
        <w:rPr>
          <w:b/>
          <w:i/>
          <w:iCs/>
          <w:color w:val="auto"/>
          <w:sz w:val="22"/>
          <w:szCs w:val="22"/>
        </w:rPr>
        <w:t>(бесплатная консультационная помощь по вопросам социальной защиты населения</w:t>
      </w:r>
      <w:r w:rsidRPr="00DB129F">
        <w:rPr>
          <w:b/>
          <w:i/>
          <w:color w:val="auto"/>
          <w:sz w:val="22"/>
          <w:szCs w:val="22"/>
        </w:rPr>
        <w:t>)</w:t>
      </w:r>
    </w:p>
    <w:p w:rsidR="00DB129F" w:rsidRPr="00DB129F" w:rsidRDefault="00DB129F" w:rsidP="00DB129F">
      <w:pPr>
        <w:jc w:val="center"/>
        <w:rPr>
          <w:rFonts w:ascii="Arial" w:hAnsi="Arial" w:cs="Arial"/>
          <w:b/>
          <w:i/>
        </w:rPr>
      </w:pPr>
    </w:p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Pr="004B0872" w:rsidRDefault="004B0872" w:rsidP="004B0872">
      <w:pPr>
        <w:spacing w:after="0"/>
        <w:jc w:val="center"/>
        <w:rPr>
          <w:rFonts w:ascii="Century Gothic" w:hAnsi="Century Gothic"/>
          <w:b/>
          <w:i/>
          <w:sz w:val="32"/>
          <w:szCs w:val="32"/>
        </w:rPr>
      </w:pPr>
      <w:r w:rsidRPr="004B0872">
        <w:rPr>
          <w:rFonts w:ascii="Century Gothic" w:hAnsi="Century Gothic"/>
          <w:b/>
          <w:i/>
          <w:sz w:val="32"/>
          <w:szCs w:val="32"/>
        </w:rPr>
        <w:lastRenderedPageBreak/>
        <w:t>ИНДИВИДУАЛЬНЫЙ</w:t>
      </w:r>
    </w:p>
    <w:p w:rsidR="004B0872" w:rsidRPr="004B0872" w:rsidRDefault="004B0872" w:rsidP="004B0872">
      <w:pPr>
        <w:spacing w:after="0"/>
        <w:jc w:val="center"/>
        <w:rPr>
          <w:rFonts w:ascii="Century Gothic" w:hAnsi="Century Gothic"/>
          <w:b/>
          <w:i/>
          <w:sz w:val="32"/>
          <w:szCs w:val="32"/>
        </w:rPr>
      </w:pPr>
      <w:r w:rsidRPr="004B0872">
        <w:rPr>
          <w:rFonts w:ascii="Century Gothic" w:hAnsi="Century Gothic"/>
          <w:b/>
          <w:i/>
          <w:sz w:val="32"/>
          <w:szCs w:val="32"/>
        </w:rPr>
        <w:t>ПРЕДПРИНИМАТЕЛЬ</w:t>
      </w:r>
    </w:p>
    <w:p w:rsidR="00DB129F" w:rsidRPr="004B0872" w:rsidRDefault="004B0872" w:rsidP="004B0872">
      <w:pPr>
        <w:spacing w:after="0"/>
        <w:jc w:val="center"/>
        <w:rPr>
          <w:rFonts w:ascii="Century Gothic" w:hAnsi="Century Gothic"/>
          <w:b/>
          <w:i/>
          <w:sz w:val="32"/>
          <w:szCs w:val="32"/>
        </w:rPr>
      </w:pPr>
      <w:r w:rsidRPr="004B0872">
        <w:rPr>
          <w:rFonts w:ascii="Century Gothic" w:hAnsi="Century Gothic"/>
          <w:b/>
          <w:i/>
          <w:sz w:val="32"/>
          <w:szCs w:val="32"/>
        </w:rPr>
        <w:t>ДЕНИСОВА АННА ВЛАДИМИРОВНА</w:t>
      </w:r>
    </w:p>
    <w:p w:rsidR="004B0872" w:rsidRDefault="004B0872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4B0872" w:rsidRDefault="004B0872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4B0872" w:rsidRDefault="004B0872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4B0872" w:rsidRDefault="004B0872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  <w:r>
        <w:rPr>
          <w:rFonts w:ascii="Century Gothic" w:hAnsi="Century Gothic"/>
          <w:b/>
          <w:i/>
          <w:sz w:val="40"/>
          <w:szCs w:val="40"/>
        </w:rPr>
        <w:t>ПАМЯТКА</w:t>
      </w:r>
    </w:p>
    <w:p w:rsidR="004B0872" w:rsidRDefault="004B0872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DB129F" w:rsidRDefault="007B6435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  <w:r>
        <w:rPr>
          <w:rFonts w:ascii="Century Gothic" w:hAnsi="Century Gothic"/>
          <w:b/>
          <w:i/>
          <w:sz w:val="40"/>
          <w:szCs w:val="40"/>
        </w:rPr>
        <w:t>«</w:t>
      </w:r>
      <w:r w:rsidR="00DB129F" w:rsidRPr="00DB129F">
        <w:rPr>
          <w:rFonts w:ascii="Century Gothic" w:hAnsi="Century Gothic"/>
          <w:b/>
          <w:i/>
          <w:sz w:val="40"/>
          <w:szCs w:val="40"/>
        </w:rPr>
        <w:t>Как получить социальную услугу в Ханты-Мансийском автономном округе</w:t>
      </w:r>
      <w:r w:rsidR="00DB129F">
        <w:rPr>
          <w:rFonts w:ascii="Century Gothic" w:hAnsi="Century Gothic"/>
          <w:b/>
          <w:i/>
          <w:sz w:val="40"/>
          <w:szCs w:val="40"/>
        </w:rPr>
        <w:t>-Югре</w:t>
      </w:r>
      <w:r>
        <w:rPr>
          <w:rFonts w:ascii="Century Gothic" w:hAnsi="Century Gothic"/>
          <w:b/>
          <w:i/>
          <w:sz w:val="40"/>
          <w:szCs w:val="40"/>
        </w:rPr>
        <w:t>»</w:t>
      </w:r>
    </w:p>
    <w:p w:rsidR="00DB129F" w:rsidRDefault="00DB129F" w:rsidP="00DB129F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DB129F" w:rsidRDefault="00DB129F" w:rsidP="004B0872">
      <w:pPr>
        <w:rPr>
          <w:rFonts w:ascii="Century Gothic" w:hAnsi="Century Gothic"/>
          <w:b/>
          <w:i/>
          <w:sz w:val="40"/>
          <w:szCs w:val="40"/>
        </w:rPr>
      </w:pPr>
    </w:p>
    <w:p w:rsidR="00DB129F" w:rsidRDefault="007B6435" w:rsidP="00DB129F">
      <w:pPr>
        <w:jc w:val="center"/>
      </w:pPr>
      <w:r>
        <w:rPr>
          <w:rFonts w:ascii="Century Gothic" w:hAnsi="Century Gothic"/>
          <w:b/>
          <w:i/>
          <w:sz w:val="40"/>
          <w:szCs w:val="40"/>
        </w:rPr>
        <w:t>2020</w:t>
      </w:r>
      <w:bookmarkStart w:id="0" w:name="_GoBack"/>
      <w:bookmarkEnd w:id="0"/>
      <w:r w:rsidR="00DB129F">
        <w:rPr>
          <w:rFonts w:ascii="Century Gothic" w:hAnsi="Century Gothic"/>
          <w:b/>
          <w:i/>
          <w:sz w:val="40"/>
          <w:szCs w:val="40"/>
        </w:rPr>
        <w:t>г.</w:t>
      </w:r>
    </w:p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p w:rsidR="00DB129F" w:rsidRDefault="00DB129F" w:rsidP="00DB129F"/>
    <w:sectPr w:rsidR="00DB129F" w:rsidSect="00DB129F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4"/>
    <w:rsid w:val="00445514"/>
    <w:rsid w:val="004B0872"/>
    <w:rsid w:val="00501CDA"/>
    <w:rsid w:val="007B6435"/>
    <w:rsid w:val="00D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F0C6-A90E-41ED-954B-E6B311B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2018-07-30T12:36:00Z</dcterms:created>
  <dcterms:modified xsi:type="dcterms:W3CDTF">2020-08-28T10:10:00Z</dcterms:modified>
</cp:coreProperties>
</file>